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19D36" w14:textId="77777777" w:rsidR="00652C7E" w:rsidRDefault="00DD36A7">
      <w:pPr>
        <w:spacing w:after="177" w:line="259" w:lineRule="auto"/>
        <w:ind w:left="0" w:firstLine="0"/>
      </w:pPr>
      <w:r>
        <w:rPr>
          <w:b/>
          <w:sz w:val="32"/>
        </w:rPr>
        <w:t xml:space="preserve">Job Description </w:t>
      </w:r>
    </w:p>
    <w:p w14:paraId="3DB8E45B" w14:textId="3EBC62E0" w:rsidR="00652C7E" w:rsidRDefault="00DD36A7">
      <w:pPr>
        <w:ind w:left="0" w:firstLine="0"/>
      </w:pPr>
      <w:r>
        <w:rPr>
          <w:b/>
        </w:rPr>
        <w:t>Title</w:t>
      </w:r>
      <w:r>
        <w:t xml:space="preserve">: </w:t>
      </w:r>
      <w:r w:rsidR="001F6C8A" w:rsidRPr="001F6C8A">
        <w:t>Minor</w:t>
      </w:r>
      <w:r w:rsidR="003E2707" w:rsidRPr="001F6C8A">
        <w:t xml:space="preserve"> Illness </w:t>
      </w:r>
      <w:r w:rsidR="006279E1">
        <w:t>Nurse</w:t>
      </w:r>
      <w:r w:rsidR="003E2707" w:rsidRPr="001F6C8A">
        <w:t xml:space="preserve"> </w:t>
      </w:r>
      <w:r w:rsidRPr="001F6C8A">
        <w:t>in General practice</w:t>
      </w:r>
      <w:r>
        <w:t xml:space="preserve">  </w:t>
      </w:r>
    </w:p>
    <w:p w14:paraId="791D3DD3" w14:textId="77777777" w:rsidR="00652C7E" w:rsidRDefault="00DD36A7">
      <w:pPr>
        <w:spacing w:after="0" w:line="259" w:lineRule="auto"/>
        <w:ind w:left="-5" w:hanging="10"/>
      </w:pPr>
      <w:r>
        <w:rPr>
          <w:b/>
        </w:rPr>
        <w:t>Responsible to:</w:t>
      </w:r>
      <w:r>
        <w:t xml:space="preserve">  GP </w:t>
      </w:r>
    </w:p>
    <w:p w14:paraId="71D9CA2D" w14:textId="77777777" w:rsidR="00652C7E" w:rsidRDefault="00DD36A7">
      <w:pPr>
        <w:ind w:left="0" w:firstLine="0"/>
      </w:pPr>
      <w:r>
        <w:rPr>
          <w:b/>
        </w:rPr>
        <w:t>Accountable to:</w:t>
      </w:r>
      <w:r>
        <w:t xml:space="preserve">  All partners within Practice </w:t>
      </w:r>
    </w:p>
    <w:p w14:paraId="4B2E0A5F" w14:textId="77777777" w:rsidR="00652C7E" w:rsidRDefault="00DD36A7">
      <w:pPr>
        <w:pStyle w:val="Heading1"/>
        <w:spacing w:after="0"/>
        <w:ind w:left="-5"/>
      </w:pPr>
      <w:r>
        <w:t>Line Management Responsibilities</w:t>
      </w:r>
      <w:r>
        <w:rPr>
          <w:b w:val="0"/>
        </w:rPr>
        <w:t xml:space="preserve">:  Clinical Team Manager </w:t>
      </w:r>
    </w:p>
    <w:p w14:paraId="4050B940" w14:textId="77777777" w:rsidR="00652C7E" w:rsidRDefault="00DD36A7">
      <w:pPr>
        <w:spacing w:after="0" w:line="259" w:lineRule="auto"/>
        <w:ind w:left="0" w:firstLine="0"/>
      </w:pPr>
      <w:r>
        <w:rPr>
          <w:rFonts w:ascii="Calibri" w:eastAsia="Calibri" w:hAnsi="Calibri" w:cs="Calibri"/>
        </w:rPr>
        <w:t xml:space="preserve"> </w:t>
      </w:r>
    </w:p>
    <w:p w14:paraId="73DFA4D0" w14:textId="77777777" w:rsidR="00652C7E" w:rsidRDefault="00DD36A7">
      <w:pPr>
        <w:spacing w:after="272"/>
        <w:ind w:left="0" w:firstLine="0"/>
      </w:pPr>
      <w:r>
        <w:t xml:space="preserve">This Job Description is intended to provide a framework of the responsibilities of the post holder. Some of the specific tasks listed are intended as illustrative examples but the tasks and responsibilities listed should not be regarded as exhaustive.  </w:t>
      </w:r>
    </w:p>
    <w:p w14:paraId="65C2B439" w14:textId="77777777" w:rsidR="00652C7E" w:rsidRDefault="00DD36A7">
      <w:pPr>
        <w:pStyle w:val="Heading1"/>
        <w:ind w:left="-5"/>
      </w:pPr>
      <w:r>
        <w:t xml:space="preserve">Job summary </w:t>
      </w:r>
    </w:p>
    <w:p w14:paraId="7988E7DD" w14:textId="4EBB6763" w:rsidR="00652C7E" w:rsidRDefault="00DD36A7">
      <w:pPr>
        <w:spacing w:after="272"/>
        <w:ind w:left="0" w:firstLine="0"/>
      </w:pPr>
      <w:r>
        <w:t xml:space="preserve">As </w:t>
      </w:r>
      <w:r w:rsidR="00E15E68">
        <w:t>a</w:t>
      </w:r>
      <w:r>
        <w:t xml:space="preserve"> </w:t>
      </w:r>
      <w:r w:rsidR="001F6C8A" w:rsidRPr="001F6C8A">
        <w:t>Minor</w:t>
      </w:r>
      <w:r w:rsidR="008A6F12" w:rsidRPr="001F6C8A">
        <w:t xml:space="preserve"> illness</w:t>
      </w:r>
      <w:r w:rsidRPr="001F6C8A">
        <w:t xml:space="preserve"> </w:t>
      </w:r>
      <w:r w:rsidR="006279E1">
        <w:t>nurse</w:t>
      </w:r>
      <w:r w:rsidRPr="001F6C8A">
        <w:t>,</w:t>
      </w:r>
      <w:r>
        <w:t xml:space="preserve"> the post holder will demonstrate courageous and </w:t>
      </w:r>
      <w:r w:rsidR="00B54CB4">
        <w:t xml:space="preserve">safe, </w:t>
      </w:r>
      <w:r>
        <w:t xml:space="preserve">critical thinking and is a caring, compassionate and committed experienced </w:t>
      </w:r>
      <w:r w:rsidR="003E2707">
        <w:t>individual</w:t>
      </w:r>
      <w:r>
        <w:t xml:space="preserve"> who, acting within their professional boundaries, will provide care for the presenting patient from initial history taking, clinical assessment, diagnosis, treatment, and evaluation of care. They will communicate and work collaboratively with the general practice team to meet the needs of patients, supporting the delivery of policy and procedures, with support of their mentor. </w:t>
      </w:r>
    </w:p>
    <w:p w14:paraId="1433FE7A" w14:textId="77777777" w:rsidR="00652C7E" w:rsidRDefault="00DD36A7">
      <w:pPr>
        <w:spacing w:after="258" w:line="259" w:lineRule="auto"/>
        <w:ind w:left="-5" w:hanging="10"/>
      </w:pPr>
      <w:r>
        <w:rPr>
          <w:b/>
        </w:rPr>
        <w:t xml:space="preserve">Key responsibilities </w:t>
      </w:r>
    </w:p>
    <w:p w14:paraId="29B64518" w14:textId="77777777" w:rsidR="00652C7E" w:rsidRDefault="00DD36A7">
      <w:pPr>
        <w:pStyle w:val="Heading1"/>
        <w:ind w:left="-5"/>
      </w:pPr>
      <w:r>
        <w:t xml:space="preserve">Clinical practice </w:t>
      </w:r>
    </w:p>
    <w:p w14:paraId="522D98C3" w14:textId="0247DEBB" w:rsidR="00A34B2C" w:rsidRDefault="00A34B2C">
      <w:pPr>
        <w:numPr>
          <w:ilvl w:val="0"/>
          <w:numId w:val="1"/>
        </w:numPr>
        <w:ind w:hanging="360"/>
      </w:pPr>
      <w:r>
        <w:t xml:space="preserve">Working within their scope of practice and </w:t>
      </w:r>
      <w:r w:rsidR="002A48CA">
        <w:t>accesses suitable</w:t>
      </w:r>
      <w:r>
        <w:t xml:space="preserve"> support.</w:t>
      </w:r>
    </w:p>
    <w:p w14:paraId="5EF6F16F" w14:textId="59F0C7D5" w:rsidR="00A34B2C" w:rsidRDefault="002A48CA">
      <w:pPr>
        <w:numPr>
          <w:ilvl w:val="0"/>
          <w:numId w:val="1"/>
        </w:numPr>
        <w:ind w:hanging="360"/>
      </w:pPr>
      <w:r>
        <w:t xml:space="preserve">Being compliant with the Carn to Coast </w:t>
      </w:r>
      <w:r w:rsidR="00A54C05">
        <w:t>clinical framework.</w:t>
      </w:r>
    </w:p>
    <w:p w14:paraId="50857B17" w14:textId="566C202B" w:rsidR="00652C7E" w:rsidRDefault="00DD36A7">
      <w:pPr>
        <w:numPr>
          <w:ilvl w:val="0"/>
          <w:numId w:val="1"/>
        </w:numPr>
        <w:ind w:hanging="360"/>
      </w:pPr>
      <w:r>
        <w:t>Assess, diagnose, plan, implement and evaluate treatment/interventions and care for patients presenting with</w:t>
      </w:r>
      <w:r w:rsidR="00A54C05">
        <w:t xml:space="preserve"> minor illness symptoms</w:t>
      </w:r>
      <w:r>
        <w:t xml:space="preserve">. </w:t>
      </w:r>
    </w:p>
    <w:p w14:paraId="6665AD81" w14:textId="5D351AA0" w:rsidR="00652C7E" w:rsidRDefault="00DD36A7">
      <w:pPr>
        <w:numPr>
          <w:ilvl w:val="0"/>
          <w:numId w:val="1"/>
        </w:numPr>
        <w:ind w:hanging="360"/>
      </w:pPr>
      <w:r>
        <w:t>Proactively identify, diagnose, and refer patients at risk of developing a long-term condition (as appropriate)</w:t>
      </w:r>
      <w:r w:rsidR="00A54C05">
        <w:t>.</w:t>
      </w:r>
    </w:p>
    <w:p w14:paraId="65BE1E7B" w14:textId="68F36FDD" w:rsidR="00652C7E" w:rsidRDefault="00DD36A7">
      <w:pPr>
        <w:numPr>
          <w:ilvl w:val="0"/>
          <w:numId w:val="1"/>
        </w:numPr>
        <w:ind w:hanging="360"/>
      </w:pPr>
      <w:r>
        <w:t xml:space="preserve">Diagnose and manage </w:t>
      </w:r>
      <w:r w:rsidR="00A54C05">
        <w:t>minor illness</w:t>
      </w:r>
      <w:r>
        <w:t xml:space="preserve"> conditions, integrating treatment methods into a management plan. </w:t>
      </w:r>
    </w:p>
    <w:p w14:paraId="49A42EBF" w14:textId="52D14D26" w:rsidR="00652C7E" w:rsidRDefault="00B54CB4">
      <w:pPr>
        <w:numPr>
          <w:ilvl w:val="0"/>
          <w:numId w:val="1"/>
        </w:numPr>
        <w:ind w:hanging="360"/>
      </w:pPr>
      <w:r>
        <w:t>Consider</w:t>
      </w:r>
      <w:r w:rsidR="00DD36A7">
        <w:t xml:space="preserve"> medication for therapeutic effectiveness, appropriate to patient needs and in accordance with evidence-based practice and national and practice protocols, and within scope of practice. </w:t>
      </w:r>
    </w:p>
    <w:p w14:paraId="3AA23BF7" w14:textId="4016EBDF" w:rsidR="00652C7E" w:rsidRDefault="00DD36A7">
      <w:pPr>
        <w:numPr>
          <w:ilvl w:val="0"/>
          <w:numId w:val="1"/>
        </w:numPr>
        <w:ind w:hanging="360"/>
      </w:pPr>
      <w:r>
        <w:t xml:space="preserve">Work with patients </w:t>
      </w:r>
      <w:proofErr w:type="gramStart"/>
      <w:r>
        <w:t>in order to</w:t>
      </w:r>
      <w:proofErr w:type="gramEnd"/>
      <w:r>
        <w:t xml:space="preserve"> support compliance with and adherence to prescribed treatments</w:t>
      </w:r>
      <w:r w:rsidR="00A54C05">
        <w:t>.</w:t>
      </w:r>
    </w:p>
    <w:p w14:paraId="7CE33FC1" w14:textId="77777777" w:rsidR="00652C7E" w:rsidRDefault="00DD36A7">
      <w:pPr>
        <w:numPr>
          <w:ilvl w:val="0"/>
          <w:numId w:val="1"/>
        </w:numPr>
        <w:ind w:hanging="360"/>
      </w:pPr>
      <w:r>
        <w:t xml:space="preserve">Provide information and advice on prescribed or over-the-counter medication on medication regimens, side-effects and interactions. </w:t>
      </w:r>
    </w:p>
    <w:p w14:paraId="3511C4D4" w14:textId="6D8E7CF9" w:rsidR="00652C7E" w:rsidRDefault="00DD36A7">
      <w:pPr>
        <w:numPr>
          <w:ilvl w:val="0"/>
          <w:numId w:val="1"/>
        </w:numPr>
        <w:ind w:hanging="360"/>
      </w:pPr>
      <w:r>
        <w:t>Prioritise health problems and intervene appropriately to assist the patient in complex, urgent or emergency situations, including initiation of effective emergency care</w:t>
      </w:r>
      <w:r w:rsidR="00A54C05">
        <w:t>.</w:t>
      </w:r>
    </w:p>
    <w:p w14:paraId="05B8BA48" w14:textId="0E5D5BB0" w:rsidR="00652C7E" w:rsidRDefault="00DD36A7">
      <w:pPr>
        <w:numPr>
          <w:ilvl w:val="0"/>
          <w:numId w:val="1"/>
        </w:numPr>
        <w:ind w:hanging="360"/>
      </w:pPr>
      <w:r>
        <w:lastRenderedPageBreak/>
        <w:t xml:space="preserve">Support patients to adopt health promotion strategies that promote healthy </w:t>
      </w:r>
      <w:proofErr w:type="gramStart"/>
      <w:r>
        <w:t>lifestyles, and</w:t>
      </w:r>
      <w:proofErr w:type="gramEnd"/>
      <w:r>
        <w:t xml:space="preserve"> apply principles of self-care</w:t>
      </w:r>
      <w:r w:rsidR="00A54C05">
        <w:t>.</w:t>
      </w:r>
      <w:r>
        <w:t xml:space="preserve"> </w:t>
      </w:r>
    </w:p>
    <w:p w14:paraId="1ACF17A7" w14:textId="77777777" w:rsidR="00652C7E" w:rsidRDefault="00DD36A7">
      <w:pPr>
        <w:spacing w:after="278" w:line="259" w:lineRule="auto"/>
        <w:ind w:left="720" w:firstLine="0"/>
      </w:pPr>
      <w:r>
        <w:rPr>
          <w:b/>
          <w:sz w:val="22"/>
        </w:rPr>
        <w:t xml:space="preserve"> </w:t>
      </w:r>
    </w:p>
    <w:p w14:paraId="15CB1DB0" w14:textId="77777777" w:rsidR="00652C7E" w:rsidRDefault="00DD36A7">
      <w:pPr>
        <w:pStyle w:val="Heading1"/>
        <w:ind w:left="-5"/>
      </w:pPr>
      <w:r>
        <w:t xml:space="preserve">Communication </w:t>
      </w:r>
    </w:p>
    <w:p w14:paraId="2C3EAF5F" w14:textId="77777777" w:rsidR="00652C7E" w:rsidRDefault="00DD36A7">
      <w:pPr>
        <w:numPr>
          <w:ilvl w:val="0"/>
          <w:numId w:val="2"/>
        </w:numPr>
        <w:spacing w:after="34"/>
        <w:ind w:hanging="360"/>
      </w:pPr>
      <w:r>
        <w:t xml:space="preserve">Utilise and demonstrate sensitive communication styles, to ensure patients are fully informed and consent to treatment </w:t>
      </w:r>
    </w:p>
    <w:p w14:paraId="7BDA9F75" w14:textId="77777777" w:rsidR="00652C7E" w:rsidRDefault="00DD36A7">
      <w:pPr>
        <w:numPr>
          <w:ilvl w:val="0"/>
          <w:numId w:val="2"/>
        </w:numPr>
        <w:ind w:hanging="360"/>
      </w:pPr>
      <w:r>
        <w:t xml:space="preserve">Communicate with and support patients who are receiving ‘bad news’ </w:t>
      </w:r>
    </w:p>
    <w:p w14:paraId="0D244471" w14:textId="77777777" w:rsidR="00652C7E" w:rsidRDefault="00DD36A7">
      <w:pPr>
        <w:numPr>
          <w:ilvl w:val="0"/>
          <w:numId w:val="2"/>
        </w:numPr>
        <w:ind w:hanging="360"/>
      </w:pPr>
      <w:r>
        <w:t xml:space="preserve">Communicate effectively with patients and carers, recognising the need for alternative methods of communication to overcome different levels of understanding, cultural background and preferred ways of communicating </w:t>
      </w:r>
    </w:p>
    <w:p w14:paraId="43625D1F" w14:textId="77777777" w:rsidR="00652C7E" w:rsidRDefault="00DD36A7">
      <w:pPr>
        <w:numPr>
          <w:ilvl w:val="0"/>
          <w:numId w:val="2"/>
        </w:numPr>
        <w:ind w:hanging="360"/>
      </w:pPr>
      <w:r>
        <w:t xml:space="preserve">Anticipate barriers to communication and take action to improve communication </w:t>
      </w:r>
    </w:p>
    <w:p w14:paraId="2F9B3F56" w14:textId="77777777" w:rsidR="00652C7E" w:rsidRDefault="00DD36A7">
      <w:pPr>
        <w:numPr>
          <w:ilvl w:val="0"/>
          <w:numId w:val="2"/>
        </w:numPr>
        <w:ind w:hanging="360"/>
      </w:pPr>
      <w:r>
        <w:t xml:space="preserve">Maintain effective communication within the practice environment and with external stakeholders </w:t>
      </w:r>
    </w:p>
    <w:p w14:paraId="71D98E3F" w14:textId="77777777" w:rsidR="00652C7E" w:rsidRDefault="00DD36A7">
      <w:pPr>
        <w:numPr>
          <w:ilvl w:val="0"/>
          <w:numId w:val="2"/>
        </w:numPr>
        <w:ind w:hanging="360"/>
      </w:pPr>
      <w:r>
        <w:t xml:space="preserve">Act as an advocate for patients and colleagues </w:t>
      </w:r>
    </w:p>
    <w:p w14:paraId="4232F615" w14:textId="77777777" w:rsidR="00652C7E" w:rsidRDefault="00DD36A7">
      <w:pPr>
        <w:numPr>
          <w:ilvl w:val="0"/>
          <w:numId w:val="2"/>
        </w:numPr>
        <w:spacing w:after="272"/>
        <w:ind w:hanging="360"/>
      </w:pPr>
      <w:r>
        <w:t xml:space="preserve">Ensure awareness of sources of support and guidance (eg PALS) and provide information in an acceptable format to all patients, recognising any difficulties and referring where appropriate  </w:t>
      </w:r>
    </w:p>
    <w:p w14:paraId="38174C63" w14:textId="77777777" w:rsidR="00652C7E" w:rsidRDefault="00DD36A7">
      <w:pPr>
        <w:pStyle w:val="Heading1"/>
        <w:ind w:left="-5"/>
      </w:pPr>
      <w:r>
        <w:t xml:space="preserve">Delivering a quality service </w:t>
      </w:r>
    </w:p>
    <w:p w14:paraId="70DA33C0" w14:textId="13B04064" w:rsidR="00652C7E" w:rsidRPr="00A34B2C" w:rsidRDefault="00DD36A7">
      <w:pPr>
        <w:numPr>
          <w:ilvl w:val="0"/>
          <w:numId w:val="3"/>
        </w:numPr>
        <w:ind w:hanging="360"/>
      </w:pPr>
      <w:r w:rsidRPr="00A34B2C">
        <w:t xml:space="preserve">Recognise and work within own competence and professional code of conduct as regulated by the </w:t>
      </w:r>
      <w:r w:rsidR="00B54CB4" w:rsidRPr="00A34B2C">
        <w:t>registering body</w:t>
      </w:r>
      <w:r w:rsidR="00A34B2C" w:rsidRPr="00A34B2C">
        <w:t>.</w:t>
      </w:r>
    </w:p>
    <w:p w14:paraId="7E003905" w14:textId="77777777" w:rsidR="00652C7E" w:rsidRDefault="00DD36A7">
      <w:pPr>
        <w:numPr>
          <w:ilvl w:val="0"/>
          <w:numId w:val="3"/>
        </w:numPr>
        <w:ind w:hanging="360"/>
      </w:pPr>
      <w:r>
        <w:t xml:space="preserve">Produce accurate, concise and complete records of patient consultation, consistent with legislation, policies and procedures </w:t>
      </w:r>
    </w:p>
    <w:p w14:paraId="699860C9" w14:textId="6BA2E9EB" w:rsidR="00652C7E" w:rsidRDefault="00DD36A7">
      <w:pPr>
        <w:numPr>
          <w:ilvl w:val="0"/>
          <w:numId w:val="3"/>
        </w:numPr>
        <w:ind w:hanging="360"/>
      </w:pPr>
      <w:r>
        <w:t>Prioritise, organise and manage own workload in a manner that maintains and promotes quality</w:t>
      </w:r>
      <w:r w:rsidR="00A34B2C">
        <w:t>.</w:t>
      </w:r>
      <w:r>
        <w:t xml:space="preserve"> </w:t>
      </w:r>
    </w:p>
    <w:p w14:paraId="15C5F57C" w14:textId="77777777" w:rsidR="00652C7E" w:rsidRDefault="00DD36A7">
      <w:pPr>
        <w:numPr>
          <w:ilvl w:val="0"/>
          <w:numId w:val="3"/>
        </w:numPr>
        <w:ind w:hanging="360"/>
      </w:pPr>
      <w:r>
        <w:t xml:space="preserve">Deliver care according to NSF, NICE guidelines and evidence-based care </w:t>
      </w:r>
    </w:p>
    <w:p w14:paraId="66675030" w14:textId="77777777" w:rsidR="00652C7E" w:rsidRDefault="00DD36A7">
      <w:pPr>
        <w:numPr>
          <w:ilvl w:val="0"/>
          <w:numId w:val="3"/>
        </w:numPr>
        <w:ind w:hanging="360"/>
      </w:pPr>
      <w:r>
        <w:t xml:space="preserve">Assess effectiveness of care delivery through self and peer review, benchmarking and formal evaluation </w:t>
      </w:r>
    </w:p>
    <w:p w14:paraId="247C3FD8" w14:textId="77777777" w:rsidR="00652C7E" w:rsidRDefault="00DD36A7">
      <w:pPr>
        <w:numPr>
          <w:ilvl w:val="0"/>
          <w:numId w:val="3"/>
        </w:numPr>
        <w:ind w:hanging="360"/>
      </w:pPr>
      <w:r>
        <w:t xml:space="preserve">Initiate and participate in the maintenance of quality governance systems and processes across the organisation and its activities </w:t>
      </w:r>
    </w:p>
    <w:p w14:paraId="4DAA055A" w14:textId="77777777" w:rsidR="00652C7E" w:rsidRDefault="00DD36A7">
      <w:pPr>
        <w:numPr>
          <w:ilvl w:val="0"/>
          <w:numId w:val="3"/>
        </w:numPr>
        <w:ind w:hanging="360"/>
      </w:pPr>
      <w:r>
        <w:t xml:space="preserve">Utilise the audit cycle as a means of evaluating the quality of the work of self and the team, implementing improvements where required </w:t>
      </w:r>
    </w:p>
    <w:p w14:paraId="6E67225B" w14:textId="77777777" w:rsidR="00A34B2C" w:rsidRDefault="00DD36A7">
      <w:pPr>
        <w:numPr>
          <w:ilvl w:val="0"/>
          <w:numId w:val="3"/>
        </w:numPr>
        <w:ind w:hanging="360"/>
      </w:pPr>
      <w:r>
        <w:t>In partnership with other clinical teams, collaborate on improving the quality of health care responding to local and national policies and initiatives as appropriate</w:t>
      </w:r>
      <w:r w:rsidR="00A34B2C">
        <w:t>.</w:t>
      </w:r>
    </w:p>
    <w:p w14:paraId="0E9C3D44" w14:textId="3B33064B" w:rsidR="00652C7E" w:rsidRDefault="00DD36A7">
      <w:pPr>
        <w:numPr>
          <w:ilvl w:val="0"/>
          <w:numId w:val="3"/>
        </w:numPr>
        <w:ind w:hanging="360"/>
      </w:pPr>
      <w:r>
        <w:t xml:space="preserve">Evaluate patients’ response to health care provision and the effectiveness of care </w:t>
      </w:r>
    </w:p>
    <w:p w14:paraId="1AE71EF1" w14:textId="77777777" w:rsidR="00652C7E" w:rsidRDefault="00DD36A7">
      <w:pPr>
        <w:numPr>
          <w:ilvl w:val="0"/>
          <w:numId w:val="3"/>
        </w:numPr>
        <w:ind w:hanging="360"/>
      </w:pPr>
      <w:r>
        <w:t xml:space="preserve">Support and participate in shared learning across the practice and wider organisation </w:t>
      </w:r>
    </w:p>
    <w:p w14:paraId="2F9AB0BC" w14:textId="77777777" w:rsidR="00652C7E" w:rsidRDefault="00DD36A7">
      <w:pPr>
        <w:numPr>
          <w:ilvl w:val="0"/>
          <w:numId w:val="3"/>
        </w:numPr>
        <w:ind w:hanging="360"/>
      </w:pPr>
      <w:r>
        <w:t xml:space="preserve">Assess the impact of policy implementation on care delivery </w:t>
      </w:r>
    </w:p>
    <w:p w14:paraId="5C7AE414" w14:textId="77777777" w:rsidR="00652C7E" w:rsidRDefault="00DD36A7">
      <w:pPr>
        <w:numPr>
          <w:ilvl w:val="0"/>
          <w:numId w:val="3"/>
        </w:numPr>
        <w:spacing w:after="273"/>
        <w:ind w:hanging="360"/>
      </w:pPr>
      <w:r>
        <w:lastRenderedPageBreak/>
        <w:t xml:space="preserve">Understand and apply legal issues that support the identification of vulnerable and abused children and adults, and be aware of statutory child/vulnerable patients health procedures and local guidance </w:t>
      </w:r>
    </w:p>
    <w:p w14:paraId="718CAD8D" w14:textId="77777777" w:rsidR="00652C7E" w:rsidRDefault="00DD36A7">
      <w:pPr>
        <w:pStyle w:val="Heading1"/>
        <w:ind w:left="-5"/>
      </w:pPr>
      <w:r>
        <w:t xml:space="preserve">Leadership – personal and people development </w:t>
      </w:r>
    </w:p>
    <w:p w14:paraId="3CEAF5B4" w14:textId="77777777" w:rsidR="00652C7E" w:rsidRDefault="00DD36A7">
      <w:pPr>
        <w:numPr>
          <w:ilvl w:val="0"/>
          <w:numId w:val="4"/>
        </w:numPr>
        <w:ind w:hanging="360"/>
      </w:pPr>
      <w:r>
        <w:t xml:space="preserve">Take responsibility for own learning and performance including participating in clinical supervision and acting as a positive role model </w:t>
      </w:r>
    </w:p>
    <w:p w14:paraId="1CE0E16B" w14:textId="691C0493" w:rsidR="00652C7E" w:rsidRDefault="00DD36A7">
      <w:pPr>
        <w:numPr>
          <w:ilvl w:val="0"/>
          <w:numId w:val="4"/>
        </w:numPr>
        <w:ind w:hanging="360"/>
      </w:pPr>
      <w:r>
        <w:t xml:space="preserve">Support staff development </w:t>
      </w:r>
      <w:proofErr w:type="gramStart"/>
      <w:r>
        <w:t>in order to</w:t>
      </w:r>
      <w:proofErr w:type="gramEnd"/>
      <w:r>
        <w:t xml:space="preserve"> maximise potential</w:t>
      </w:r>
      <w:r w:rsidR="00A34B2C">
        <w:t>.</w:t>
      </w:r>
      <w:r>
        <w:t xml:space="preserve"> </w:t>
      </w:r>
    </w:p>
    <w:p w14:paraId="7A349657" w14:textId="5510305B" w:rsidR="00652C7E" w:rsidRDefault="00DD36A7">
      <w:pPr>
        <w:numPr>
          <w:ilvl w:val="0"/>
          <w:numId w:val="4"/>
        </w:numPr>
        <w:ind w:hanging="360"/>
      </w:pPr>
      <w:r>
        <w:t>Actively promote the workplace as a learning environment, encouraging everyone to learn from each other and from external good practice</w:t>
      </w:r>
      <w:r w:rsidR="00A34B2C">
        <w:t>.</w:t>
      </w:r>
      <w:r>
        <w:t xml:space="preserve"> </w:t>
      </w:r>
    </w:p>
    <w:p w14:paraId="4E788AF4" w14:textId="7A5CCC22" w:rsidR="00652C7E" w:rsidRDefault="00DD36A7">
      <w:pPr>
        <w:numPr>
          <w:ilvl w:val="0"/>
          <w:numId w:val="4"/>
        </w:numPr>
        <w:ind w:hanging="360"/>
      </w:pPr>
      <w:r>
        <w:t>Critically evaluate and review innovations and developments that are relevant to the area of work</w:t>
      </w:r>
      <w:r w:rsidR="00A34B2C">
        <w:t>.</w:t>
      </w:r>
      <w:r>
        <w:t xml:space="preserve"> </w:t>
      </w:r>
    </w:p>
    <w:p w14:paraId="01779C85" w14:textId="77777777" w:rsidR="00652C7E" w:rsidRDefault="00DD36A7">
      <w:pPr>
        <w:numPr>
          <w:ilvl w:val="0"/>
          <w:numId w:val="4"/>
        </w:numPr>
        <w:ind w:hanging="360"/>
      </w:pPr>
      <w:r>
        <w:t xml:space="preserve">Contribute to the development of local guidelines, protocols and standards </w:t>
      </w:r>
    </w:p>
    <w:p w14:paraId="64BC40AE" w14:textId="321C3D17" w:rsidR="00652C7E" w:rsidRDefault="00DD36A7">
      <w:pPr>
        <w:numPr>
          <w:ilvl w:val="0"/>
          <w:numId w:val="4"/>
        </w:numPr>
        <w:spacing w:after="269"/>
        <w:ind w:hanging="360"/>
      </w:pPr>
      <w:r>
        <w:t xml:space="preserve">Promote the role of the </w:t>
      </w:r>
      <w:r w:rsidR="001F6C8A" w:rsidRPr="001F6C8A">
        <w:t>minor</w:t>
      </w:r>
      <w:r w:rsidR="00A34B2C" w:rsidRPr="001F6C8A">
        <w:t xml:space="preserve"> illness</w:t>
      </w:r>
      <w:r w:rsidRPr="001F6C8A">
        <w:t xml:space="preserve"> </w:t>
      </w:r>
      <w:r w:rsidR="006279E1">
        <w:t>nurse</w:t>
      </w:r>
      <w:r w:rsidRPr="001F6C8A">
        <w:t xml:space="preserve"> in general</w:t>
      </w:r>
      <w:r>
        <w:t xml:space="preserve"> practice</w:t>
      </w:r>
      <w:r w:rsidR="00A34B2C">
        <w:t>.</w:t>
      </w:r>
      <w:r>
        <w:t xml:space="preserve">  </w:t>
      </w:r>
    </w:p>
    <w:p w14:paraId="250A2D0E" w14:textId="77777777" w:rsidR="00652C7E" w:rsidRDefault="00DD36A7">
      <w:pPr>
        <w:pStyle w:val="Heading1"/>
        <w:ind w:left="-5"/>
      </w:pPr>
      <w:r>
        <w:t xml:space="preserve">Team working </w:t>
      </w:r>
    </w:p>
    <w:p w14:paraId="126F28DD" w14:textId="77777777" w:rsidR="00652C7E" w:rsidRDefault="00DD36A7">
      <w:pPr>
        <w:numPr>
          <w:ilvl w:val="0"/>
          <w:numId w:val="5"/>
        </w:numPr>
        <w:ind w:hanging="360"/>
      </w:pPr>
      <w:r>
        <w:t xml:space="preserve">Understand own role and scope and identify how this may develop over time </w:t>
      </w:r>
    </w:p>
    <w:p w14:paraId="4D7F514B" w14:textId="77777777" w:rsidR="00652C7E" w:rsidRDefault="00DD36A7">
      <w:pPr>
        <w:numPr>
          <w:ilvl w:val="0"/>
          <w:numId w:val="5"/>
        </w:numPr>
        <w:ind w:hanging="360"/>
      </w:pPr>
      <w:r>
        <w:t xml:space="preserve">Work as an effective and responsible team member, supporting others and exploring the mechanisms to develop new ways of working </w:t>
      </w:r>
    </w:p>
    <w:p w14:paraId="285E8E21" w14:textId="77777777" w:rsidR="00652C7E" w:rsidRDefault="00DD36A7">
      <w:pPr>
        <w:numPr>
          <w:ilvl w:val="0"/>
          <w:numId w:val="5"/>
        </w:numPr>
        <w:ind w:hanging="360"/>
      </w:pPr>
      <w:r>
        <w:t xml:space="preserve">Delegate clearly and appropriately, adopting the principles of safe practice and assessment of competence </w:t>
      </w:r>
    </w:p>
    <w:p w14:paraId="4E7F4055" w14:textId="77777777" w:rsidR="00652C7E" w:rsidRDefault="00DD36A7">
      <w:pPr>
        <w:numPr>
          <w:ilvl w:val="0"/>
          <w:numId w:val="5"/>
        </w:numPr>
        <w:ind w:hanging="360"/>
      </w:pPr>
      <w:r>
        <w:t xml:space="preserve">Create clear referral mechanisms to meet patient need </w:t>
      </w:r>
    </w:p>
    <w:p w14:paraId="02D3ED80" w14:textId="77777777" w:rsidR="00652C7E" w:rsidRDefault="00DD36A7">
      <w:pPr>
        <w:numPr>
          <w:ilvl w:val="0"/>
          <w:numId w:val="5"/>
        </w:numPr>
        <w:ind w:hanging="360"/>
      </w:pPr>
      <w:r>
        <w:t xml:space="preserve">Prioritise own workload and ensure effective time-management strategies are embedded within the culture of the team </w:t>
      </w:r>
    </w:p>
    <w:p w14:paraId="174AFB34" w14:textId="77777777" w:rsidR="00652C7E" w:rsidRDefault="00DD36A7">
      <w:pPr>
        <w:numPr>
          <w:ilvl w:val="0"/>
          <w:numId w:val="5"/>
        </w:numPr>
        <w:ind w:hanging="360"/>
      </w:pPr>
      <w:r>
        <w:t xml:space="preserve">Work effectively with others to clearly define values, direction and policies impacting upon care delivery </w:t>
      </w:r>
    </w:p>
    <w:p w14:paraId="3293BA1C" w14:textId="77777777" w:rsidR="00652C7E" w:rsidRDefault="00DD36A7">
      <w:pPr>
        <w:numPr>
          <w:ilvl w:val="0"/>
          <w:numId w:val="5"/>
        </w:numPr>
        <w:spacing w:after="272"/>
        <w:ind w:hanging="360"/>
      </w:pPr>
      <w:r>
        <w:t xml:space="preserve">Discuss, highlight and work with the team to create opportunities to improve patient care </w:t>
      </w:r>
    </w:p>
    <w:p w14:paraId="685781D6" w14:textId="77777777" w:rsidR="00652C7E" w:rsidRDefault="00DD36A7">
      <w:pPr>
        <w:pStyle w:val="Heading1"/>
        <w:ind w:left="-5"/>
      </w:pPr>
      <w:r>
        <w:t xml:space="preserve">Management of risk </w:t>
      </w:r>
    </w:p>
    <w:p w14:paraId="001CDB64" w14:textId="77777777" w:rsidR="00652C7E" w:rsidRDefault="00DD36A7">
      <w:pPr>
        <w:numPr>
          <w:ilvl w:val="0"/>
          <w:numId w:val="6"/>
        </w:numPr>
        <w:ind w:hanging="360"/>
      </w:pPr>
      <w:r>
        <w:t xml:space="preserve">Manage and assess risk within the areas of responsibility, ensuring adequate measures are in place to protect staff and patients </w:t>
      </w:r>
    </w:p>
    <w:p w14:paraId="6E194D56" w14:textId="77777777" w:rsidR="00652C7E" w:rsidRDefault="00DD36A7">
      <w:pPr>
        <w:numPr>
          <w:ilvl w:val="0"/>
          <w:numId w:val="6"/>
        </w:numPr>
        <w:ind w:hanging="360"/>
      </w:pPr>
      <w:r>
        <w:t xml:space="preserve">Monitor work areas and practices to ensure they are safe and free from hazards and conform to health, safety and security legislation, policies, procedures and guidelines </w:t>
      </w:r>
    </w:p>
    <w:p w14:paraId="5BB8DD6B" w14:textId="77777777" w:rsidR="00652C7E" w:rsidRDefault="00DD36A7">
      <w:pPr>
        <w:numPr>
          <w:ilvl w:val="0"/>
          <w:numId w:val="6"/>
        </w:numPr>
        <w:ind w:hanging="360"/>
      </w:pPr>
      <w:r>
        <w:t xml:space="preserve">Apply infection-control measures within the practice according to local and national guidelines </w:t>
      </w:r>
    </w:p>
    <w:p w14:paraId="5E133FCA" w14:textId="77777777" w:rsidR="00652C7E" w:rsidRDefault="00DD36A7">
      <w:pPr>
        <w:numPr>
          <w:ilvl w:val="0"/>
          <w:numId w:val="6"/>
        </w:numPr>
        <w:ind w:hanging="360"/>
      </w:pPr>
      <w:r>
        <w:t xml:space="preserve">Advocate for policies that reduce environmental health risks, are culturally sensitive and increase access to health care for all </w:t>
      </w:r>
    </w:p>
    <w:p w14:paraId="23831422" w14:textId="2BBDEA37" w:rsidR="00652C7E" w:rsidRDefault="00DD36A7">
      <w:pPr>
        <w:numPr>
          <w:ilvl w:val="0"/>
          <w:numId w:val="6"/>
        </w:numPr>
        <w:ind w:hanging="360"/>
      </w:pPr>
      <w:r>
        <w:lastRenderedPageBreak/>
        <w:t xml:space="preserve">Interpret national strategies and policies into local implementation strategies that are aligned to the values and culture of general practice </w:t>
      </w:r>
      <w:r w:rsidR="00BA6485">
        <w:br/>
      </w:r>
    </w:p>
    <w:p w14:paraId="76A81778" w14:textId="77777777" w:rsidR="00652C7E" w:rsidRDefault="00DD36A7">
      <w:pPr>
        <w:pStyle w:val="Heading1"/>
        <w:ind w:left="-5"/>
      </w:pPr>
      <w:r>
        <w:t xml:space="preserve">Managing information </w:t>
      </w:r>
    </w:p>
    <w:p w14:paraId="29993C7F" w14:textId="77777777" w:rsidR="00652C7E" w:rsidRDefault="00DD36A7">
      <w:pPr>
        <w:numPr>
          <w:ilvl w:val="0"/>
          <w:numId w:val="7"/>
        </w:numPr>
        <w:ind w:hanging="360"/>
      </w:pPr>
      <w:r>
        <w:t xml:space="preserve">Use technology and appropriate software as an aid to management in planning, implementation and monitoring of care, presenting and communicating information </w:t>
      </w:r>
    </w:p>
    <w:p w14:paraId="76B2AF2C" w14:textId="77777777" w:rsidR="00652C7E" w:rsidRDefault="00DD36A7">
      <w:pPr>
        <w:numPr>
          <w:ilvl w:val="0"/>
          <w:numId w:val="7"/>
        </w:numPr>
        <w:ind w:hanging="360"/>
      </w:pPr>
      <w:r>
        <w:t xml:space="preserve">Understand responsibility of self and others to the practice and primary care trust regarding the Freedom of Information Act </w:t>
      </w:r>
    </w:p>
    <w:p w14:paraId="3FF71F6C" w14:textId="77777777" w:rsidR="00652C7E" w:rsidRDefault="00DD36A7">
      <w:pPr>
        <w:numPr>
          <w:ilvl w:val="0"/>
          <w:numId w:val="7"/>
        </w:numPr>
        <w:spacing w:after="267"/>
        <w:ind w:hanging="360"/>
      </w:pPr>
      <w:r>
        <w:t xml:space="preserve">Collate, analyse and present clinical data and information to the team </w:t>
      </w:r>
    </w:p>
    <w:p w14:paraId="116EB479" w14:textId="18C2F6E8" w:rsidR="00652C7E" w:rsidRDefault="00DD36A7" w:rsidP="00B54CB4">
      <w:pPr>
        <w:pStyle w:val="Heading1"/>
        <w:ind w:left="-5"/>
      </w:pPr>
      <w:r>
        <w:t xml:space="preserve">Learning and development </w:t>
      </w:r>
    </w:p>
    <w:p w14:paraId="3F736C5C" w14:textId="77777777" w:rsidR="00652C7E" w:rsidRDefault="00DD36A7" w:rsidP="008B6B20">
      <w:pPr>
        <w:pStyle w:val="ListParagraph"/>
        <w:numPr>
          <w:ilvl w:val="0"/>
          <w:numId w:val="21"/>
        </w:numPr>
      </w:pPr>
      <w:r>
        <w:t xml:space="preserve">To regularly reassess learning needs and update development plan  </w:t>
      </w:r>
    </w:p>
    <w:p w14:paraId="572C10E9" w14:textId="6BAC50CB" w:rsidR="00A34B2C" w:rsidRDefault="00A34B2C" w:rsidP="008B6B20">
      <w:pPr>
        <w:pStyle w:val="ListParagraph"/>
        <w:numPr>
          <w:ilvl w:val="0"/>
          <w:numId w:val="21"/>
        </w:numPr>
      </w:pPr>
      <w:r>
        <w:t>To assess and develop, alongside their supervisor, an individualised development plan identifying learning needs and how these will be meet and supported by the Practice/Post holder</w:t>
      </w:r>
      <w:r w:rsidR="008B6B20">
        <w:t>.</w:t>
      </w:r>
      <w:r>
        <w:t xml:space="preserve">  </w:t>
      </w:r>
    </w:p>
    <w:p w14:paraId="4A10D6DE" w14:textId="4CA459B5" w:rsidR="00652C7E" w:rsidRDefault="00DD36A7">
      <w:pPr>
        <w:numPr>
          <w:ilvl w:val="0"/>
          <w:numId w:val="8"/>
        </w:numPr>
        <w:ind w:hanging="360"/>
      </w:pPr>
      <w:r>
        <w:t>Undertake mentorship for more junior staff, assessing competence against set standards</w:t>
      </w:r>
      <w:r w:rsidR="008B6B20">
        <w:t>.</w:t>
      </w:r>
      <w:r>
        <w:t xml:space="preserve"> </w:t>
      </w:r>
    </w:p>
    <w:p w14:paraId="030FED80" w14:textId="58125197" w:rsidR="00652C7E" w:rsidRDefault="00DD36A7">
      <w:pPr>
        <w:numPr>
          <w:ilvl w:val="0"/>
          <w:numId w:val="8"/>
        </w:numPr>
        <w:ind w:hanging="360"/>
      </w:pPr>
      <w:r>
        <w:t xml:space="preserve">Disseminate learning and information gained to other team members </w:t>
      </w:r>
      <w:proofErr w:type="gramStart"/>
      <w:r>
        <w:t>in order to</w:t>
      </w:r>
      <w:proofErr w:type="gramEnd"/>
      <w:r>
        <w:t xml:space="preserve"> share good practice and inform others about current and future developments (eg courses and conferences)</w:t>
      </w:r>
      <w:r w:rsidR="008B6B20">
        <w:t>.</w:t>
      </w:r>
      <w:r>
        <w:t xml:space="preserve"> </w:t>
      </w:r>
    </w:p>
    <w:p w14:paraId="1516FBBA" w14:textId="3443E53B" w:rsidR="00652C7E" w:rsidRDefault="00DD36A7" w:rsidP="00BA6485">
      <w:pPr>
        <w:numPr>
          <w:ilvl w:val="0"/>
          <w:numId w:val="8"/>
        </w:numPr>
        <w:spacing w:after="270"/>
        <w:ind w:hanging="360"/>
      </w:pPr>
      <w:r>
        <w:t>Provide an educational role to patients, carers, families and colleagues in an environment that facilitates learning</w:t>
      </w:r>
      <w:r w:rsidR="008B6B20">
        <w:t>.</w:t>
      </w:r>
    </w:p>
    <w:p w14:paraId="2DC3D934" w14:textId="77777777" w:rsidR="00652C7E" w:rsidRDefault="00DD36A7">
      <w:pPr>
        <w:pStyle w:val="Heading1"/>
        <w:ind w:left="-5"/>
      </w:pPr>
      <w:r>
        <w:t xml:space="preserve">Equality and diversity </w:t>
      </w:r>
    </w:p>
    <w:p w14:paraId="4D706712" w14:textId="77777777" w:rsidR="00652C7E" w:rsidRDefault="00DD36A7">
      <w:pPr>
        <w:numPr>
          <w:ilvl w:val="0"/>
          <w:numId w:val="9"/>
        </w:numPr>
        <w:ind w:hanging="360"/>
      </w:pPr>
      <w:r>
        <w:t xml:space="preserve">Identify patterns of discrimination and take action to overcome this and promote diversity and equality of opportunity </w:t>
      </w:r>
    </w:p>
    <w:p w14:paraId="6C2F0CCE" w14:textId="77777777" w:rsidR="00652C7E" w:rsidRDefault="00DD36A7">
      <w:pPr>
        <w:numPr>
          <w:ilvl w:val="0"/>
          <w:numId w:val="9"/>
        </w:numPr>
        <w:ind w:hanging="360"/>
      </w:pPr>
      <w:r>
        <w:t xml:space="preserve">Enable others to promote equality and diversity in a non-discriminatory culture </w:t>
      </w:r>
    </w:p>
    <w:p w14:paraId="640B30EC" w14:textId="77777777" w:rsidR="00652C7E" w:rsidRDefault="00DD36A7">
      <w:pPr>
        <w:numPr>
          <w:ilvl w:val="0"/>
          <w:numId w:val="9"/>
        </w:numPr>
        <w:ind w:hanging="360"/>
      </w:pPr>
      <w:r>
        <w:t xml:space="preserve">Support people who need assistance in exercising their rights </w:t>
      </w:r>
    </w:p>
    <w:p w14:paraId="1C60B1C4" w14:textId="77777777" w:rsidR="00652C7E" w:rsidRDefault="00DD36A7">
      <w:pPr>
        <w:numPr>
          <w:ilvl w:val="0"/>
          <w:numId w:val="9"/>
        </w:numPr>
        <w:ind w:hanging="360"/>
      </w:pPr>
      <w:r>
        <w:t xml:space="preserve">Monitor and evaluate adherence to local chaperoning policies </w:t>
      </w:r>
    </w:p>
    <w:p w14:paraId="4490727C" w14:textId="77777777" w:rsidR="00652C7E" w:rsidRDefault="00DD36A7">
      <w:pPr>
        <w:numPr>
          <w:ilvl w:val="0"/>
          <w:numId w:val="9"/>
        </w:numPr>
        <w:ind w:hanging="360"/>
      </w:pPr>
      <w:r>
        <w:t xml:space="preserve">Act as a role model in the observance of equality and diversity good practice </w:t>
      </w:r>
    </w:p>
    <w:p w14:paraId="7484E76B" w14:textId="77777777" w:rsidR="00652C7E" w:rsidRDefault="00DD36A7">
      <w:pPr>
        <w:numPr>
          <w:ilvl w:val="0"/>
          <w:numId w:val="9"/>
        </w:numPr>
        <w:ind w:hanging="360"/>
      </w:pPr>
      <w:r>
        <w:t xml:space="preserve">Accept the rights of individuals to choose their care providers, participate in care and refuse care </w:t>
      </w:r>
    </w:p>
    <w:p w14:paraId="29AEF50D" w14:textId="77777777" w:rsidR="00652C7E" w:rsidRDefault="00DD36A7">
      <w:pPr>
        <w:numPr>
          <w:ilvl w:val="0"/>
          <w:numId w:val="9"/>
        </w:numPr>
        <w:spacing w:after="269"/>
        <w:ind w:hanging="360"/>
      </w:pPr>
      <w:r>
        <w:t xml:space="preserve">Assist patients from marginalised groups to access quality care  </w:t>
      </w:r>
    </w:p>
    <w:p w14:paraId="37FBACE5" w14:textId="77777777" w:rsidR="00652C7E" w:rsidRDefault="00DD36A7">
      <w:pPr>
        <w:spacing w:after="256" w:line="259" w:lineRule="auto"/>
        <w:ind w:left="0" w:firstLine="0"/>
      </w:pPr>
      <w:r>
        <w:t xml:space="preserve"> </w:t>
      </w:r>
    </w:p>
    <w:p w14:paraId="4D24975F" w14:textId="77777777" w:rsidR="00652C7E" w:rsidRDefault="00DD36A7">
      <w:pPr>
        <w:spacing w:after="0" w:line="259" w:lineRule="auto"/>
        <w:ind w:left="0" w:firstLine="0"/>
      </w:pPr>
      <w:r>
        <w:t xml:space="preserve"> </w:t>
      </w:r>
    </w:p>
    <w:p w14:paraId="3BBF1F14" w14:textId="7D87096B" w:rsidR="00652C7E" w:rsidRDefault="00652C7E">
      <w:pPr>
        <w:pStyle w:val="Heading2"/>
        <w:spacing w:after="0"/>
        <w:ind w:left="-5"/>
      </w:pPr>
    </w:p>
    <w:sectPr w:rsidR="00652C7E">
      <w:headerReference w:type="even" r:id="rId7"/>
      <w:headerReference w:type="default" r:id="rId8"/>
      <w:footerReference w:type="even" r:id="rId9"/>
      <w:footerReference w:type="default" r:id="rId10"/>
      <w:headerReference w:type="first" r:id="rId11"/>
      <w:footerReference w:type="first" r:id="rId12"/>
      <w:pgSz w:w="12240" w:h="15840"/>
      <w:pgMar w:top="2185" w:right="1452" w:bottom="1272" w:left="1440" w:header="708" w:footer="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DE2E3" w14:textId="77777777" w:rsidR="00724C99" w:rsidRDefault="00724C99">
      <w:pPr>
        <w:spacing w:after="0" w:line="240" w:lineRule="auto"/>
      </w:pPr>
      <w:r>
        <w:separator/>
      </w:r>
    </w:p>
  </w:endnote>
  <w:endnote w:type="continuationSeparator" w:id="0">
    <w:p w14:paraId="48101426" w14:textId="77777777" w:rsidR="00724C99" w:rsidRDefault="00724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5B0F" w14:textId="77777777" w:rsidR="00652C7E" w:rsidRDefault="00DD36A7">
    <w:pPr>
      <w:spacing w:after="0" w:line="259" w:lineRule="auto"/>
      <w:ind w:left="0" w:firstLine="0"/>
    </w:pPr>
    <w:r>
      <w:rPr>
        <w:rFonts w:ascii="Calibri" w:eastAsia="Calibri" w:hAnsi="Calibri" w:cs="Calibri"/>
        <w:sz w:val="22"/>
      </w:rPr>
      <w:t xml:space="preserve"> </w:t>
    </w:r>
  </w:p>
  <w:p w14:paraId="2EDB2AD6" w14:textId="77777777" w:rsidR="00652C7E" w:rsidRDefault="00DD36A7">
    <w:pPr>
      <w:spacing w:after="0" w:line="259" w:lineRule="auto"/>
      <w:ind w:left="-1076" w:firstLine="0"/>
    </w:pPr>
    <w:r>
      <w:rPr>
        <w:noProof/>
      </w:rPr>
      <w:drawing>
        <wp:anchor distT="0" distB="0" distL="114300" distR="114300" simplePos="0" relativeHeight="251661312" behindDoc="1" locked="0" layoutInCell="1" allowOverlap="0" wp14:anchorId="1182162F" wp14:editId="4699BFC6">
          <wp:simplePos x="0" y="0"/>
          <wp:positionH relativeFrom="page">
            <wp:posOffset>231648</wp:posOffset>
          </wp:positionH>
          <wp:positionV relativeFrom="page">
            <wp:posOffset>9610344</wp:posOffset>
          </wp:positionV>
          <wp:extent cx="5346192" cy="155448"/>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5346192" cy="155448"/>
                  </a:xfrm>
                  <a:prstGeom prst="rect">
                    <a:avLst/>
                  </a:prstGeom>
                </pic:spPr>
              </pic:pic>
            </a:graphicData>
          </a:graphic>
        </wp:anchor>
      </w:drawing>
    </w:r>
    <w:r>
      <w:rPr>
        <w:rFonts w:ascii="Calibri" w:eastAsia="Calibri" w:hAnsi="Calibri" w:cs="Calibri"/>
        <w:sz w:val="20"/>
      </w:rPr>
      <w:t xml:space="preserve">C2C Developmental ANP JD March 2023 V1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E143" w14:textId="77777777" w:rsidR="00652C7E" w:rsidRDefault="00DD36A7">
    <w:pPr>
      <w:spacing w:after="0" w:line="259" w:lineRule="auto"/>
      <w:ind w:left="0" w:firstLine="0"/>
    </w:pPr>
    <w:r>
      <w:rPr>
        <w:rFonts w:ascii="Calibri" w:eastAsia="Calibri" w:hAnsi="Calibri" w:cs="Calibri"/>
        <w:sz w:val="22"/>
      </w:rPr>
      <w:t xml:space="preserve"> </w:t>
    </w:r>
  </w:p>
  <w:p w14:paraId="150F7BF1" w14:textId="191E330C" w:rsidR="00652C7E" w:rsidRDefault="00DD36A7">
    <w:pPr>
      <w:spacing w:after="0" w:line="259" w:lineRule="auto"/>
      <w:ind w:left="-1076" w:firstLine="0"/>
    </w:pPr>
    <w:r>
      <w:rPr>
        <w:noProof/>
      </w:rPr>
      <w:drawing>
        <wp:anchor distT="0" distB="0" distL="114300" distR="114300" simplePos="0" relativeHeight="251662336" behindDoc="1" locked="0" layoutInCell="1" allowOverlap="0" wp14:anchorId="135ED956" wp14:editId="38C479E1">
          <wp:simplePos x="0" y="0"/>
          <wp:positionH relativeFrom="page">
            <wp:posOffset>231648</wp:posOffset>
          </wp:positionH>
          <wp:positionV relativeFrom="page">
            <wp:posOffset>9610344</wp:posOffset>
          </wp:positionV>
          <wp:extent cx="5346192" cy="155448"/>
          <wp:effectExtent l="0" t="0" r="0" b="0"/>
          <wp:wrapNone/>
          <wp:docPr id="444598635" name="Picture 444598635"/>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5346192" cy="155448"/>
                  </a:xfrm>
                  <a:prstGeom prst="rect">
                    <a:avLst/>
                  </a:prstGeom>
                </pic:spPr>
              </pic:pic>
            </a:graphicData>
          </a:graphic>
        </wp:anchor>
      </w:drawing>
    </w:r>
    <w:r>
      <w:rPr>
        <w:rFonts w:ascii="Calibri" w:eastAsia="Calibri" w:hAnsi="Calibri" w:cs="Calibri"/>
        <w:sz w:val="20"/>
      </w:rPr>
      <w:t xml:space="preserve">C2C </w:t>
    </w:r>
    <w:r w:rsidR="001F6C8A">
      <w:rPr>
        <w:rFonts w:ascii="Calibri" w:eastAsia="Calibri" w:hAnsi="Calibri" w:cs="Calibri"/>
        <w:sz w:val="20"/>
      </w:rPr>
      <w:t>Minor</w:t>
    </w:r>
    <w:r w:rsidR="00AE64AC">
      <w:rPr>
        <w:rFonts w:ascii="Calibri" w:eastAsia="Calibri" w:hAnsi="Calibri" w:cs="Calibri"/>
        <w:sz w:val="20"/>
      </w:rPr>
      <w:t xml:space="preserve"> Illness </w:t>
    </w:r>
    <w:r w:rsidR="006279E1">
      <w:rPr>
        <w:rFonts w:ascii="Calibri" w:eastAsia="Calibri" w:hAnsi="Calibri" w:cs="Calibri"/>
        <w:sz w:val="20"/>
      </w:rPr>
      <w:t>Nurse</w:t>
    </w:r>
    <w:r w:rsidR="00AE64AC">
      <w:rPr>
        <w:rFonts w:ascii="Calibri" w:eastAsia="Calibri" w:hAnsi="Calibri" w:cs="Calibri"/>
        <w:sz w:val="20"/>
      </w:rPr>
      <w:t xml:space="preserve"> Ju</w:t>
    </w:r>
    <w:r w:rsidR="006279E1">
      <w:rPr>
        <w:rFonts w:ascii="Calibri" w:eastAsia="Calibri" w:hAnsi="Calibri" w:cs="Calibri"/>
        <w:sz w:val="20"/>
      </w:rPr>
      <w:t>ly</w:t>
    </w:r>
    <w:r w:rsidR="00AE64AC">
      <w:rPr>
        <w:rFonts w:ascii="Calibri" w:eastAsia="Calibri" w:hAnsi="Calibri" w:cs="Calibri"/>
        <w:sz w:val="20"/>
      </w:rPr>
      <w:t xml:space="preserve"> 2026</w:t>
    </w:r>
    <w:r>
      <w:rPr>
        <w:rFonts w:ascii="Calibri" w:eastAsia="Calibri" w:hAnsi="Calibri" w:cs="Calibri"/>
        <w:sz w:val="20"/>
      </w:rPr>
      <w:t xml:space="preserve"> V1 </w:t>
    </w:r>
    <w:r w:rsidR="00AE64AC">
      <w:rPr>
        <w:rFonts w:ascii="Calibri" w:eastAsia="Calibri" w:hAnsi="Calibri" w:cs="Calibri"/>
        <w:sz w:val="20"/>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EFF7" w14:textId="77777777" w:rsidR="00652C7E" w:rsidRDefault="00DD36A7">
    <w:pPr>
      <w:spacing w:after="0" w:line="259" w:lineRule="auto"/>
      <w:ind w:left="0" w:firstLine="0"/>
    </w:pPr>
    <w:r>
      <w:rPr>
        <w:rFonts w:ascii="Calibri" w:eastAsia="Calibri" w:hAnsi="Calibri" w:cs="Calibri"/>
        <w:sz w:val="22"/>
      </w:rPr>
      <w:t xml:space="preserve"> </w:t>
    </w:r>
  </w:p>
  <w:p w14:paraId="4D3282DD" w14:textId="77777777" w:rsidR="00652C7E" w:rsidRDefault="00DD36A7">
    <w:pPr>
      <w:spacing w:after="0" w:line="259" w:lineRule="auto"/>
      <w:ind w:left="-1076" w:firstLine="0"/>
    </w:pPr>
    <w:r>
      <w:rPr>
        <w:noProof/>
      </w:rPr>
      <w:drawing>
        <wp:anchor distT="0" distB="0" distL="114300" distR="114300" simplePos="0" relativeHeight="251663360" behindDoc="1" locked="0" layoutInCell="1" allowOverlap="0" wp14:anchorId="3E2A4C84" wp14:editId="77C648A7">
          <wp:simplePos x="0" y="0"/>
          <wp:positionH relativeFrom="page">
            <wp:posOffset>231648</wp:posOffset>
          </wp:positionH>
          <wp:positionV relativeFrom="page">
            <wp:posOffset>9610344</wp:posOffset>
          </wp:positionV>
          <wp:extent cx="5346192" cy="155448"/>
          <wp:effectExtent l="0" t="0" r="0" b="0"/>
          <wp:wrapNone/>
          <wp:docPr id="1039780840" name="Picture 1039780840"/>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5346192" cy="155448"/>
                  </a:xfrm>
                  <a:prstGeom prst="rect">
                    <a:avLst/>
                  </a:prstGeom>
                </pic:spPr>
              </pic:pic>
            </a:graphicData>
          </a:graphic>
        </wp:anchor>
      </w:drawing>
    </w:r>
    <w:r>
      <w:rPr>
        <w:rFonts w:ascii="Calibri" w:eastAsia="Calibri" w:hAnsi="Calibri" w:cs="Calibri"/>
        <w:sz w:val="20"/>
      </w:rPr>
      <w:t xml:space="preserve">C2C Developmental ANP JD March 2023 V1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71B1C" w14:textId="77777777" w:rsidR="00724C99" w:rsidRDefault="00724C99">
      <w:pPr>
        <w:spacing w:after="0" w:line="240" w:lineRule="auto"/>
      </w:pPr>
      <w:r>
        <w:separator/>
      </w:r>
    </w:p>
  </w:footnote>
  <w:footnote w:type="continuationSeparator" w:id="0">
    <w:p w14:paraId="75D2FA27" w14:textId="77777777" w:rsidR="00724C99" w:rsidRDefault="00724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220E" w14:textId="77777777" w:rsidR="00652C7E" w:rsidRDefault="00DD36A7">
    <w:pPr>
      <w:spacing w:after="0" w:line="259" w:lineRule="auto"/>
      <w:ind w:left="0" w:right="2894" w:firstLine="0"/>
      <w:jc w:val="center"/>
    </w:pPr>
    <w:r>
      <w:rPr>
        <w:noProof/>
      </w:rPr>
      <w:drawing>
        <wp:anchor distT="0" distB="0" distL="114300" distR="114300" simplePos="0" relativeHeight="251658240" behindDoc="0" locked="0" layoutInCell="1" allowOverlap="0" wp14:anchorId="769BA2C3" wp14:editId="4BC004CE">
          <wp:simplePos x="0" y="0"/>
          <wp:positionH relativeFrom="page">
            <wp:posOffset>914400</wp:posOffset>
          </wp:positionH>
          <wp:positionV relativeFrom="page">
            <wp:posOffset>449580</wp:posOffset>
          </wp:positionV>
          <wp:extent cx="4067175" cy="75819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4067175" cy="758190"/>
                  </a:xfrm>
                  <a:prstGeom prst="rect">
                    <a:avLst/>
                  </a:prstGeom>
                </pic:spPr>
              </pic:pic>
            </a:graphicData>
          </a:graphic>
        </wp:anchor>
      </w:drawing>
    </w:r>
    <w:r>
      <w:rPr>
        <w:rFonts w:ascii="Calibri" w:eastAsia="Calibri" w:hAnsi="Calibri" w:cs="Calibri"/>
        <w:sz w:val="22"/>
      </w:rPr>
      <w:t xml:space="preserve"> </w:t>
    </w:r>
  </w:p>
  <w:p w14:paraId="1FE4546C" w14:textId="77777777" w:rsidR="00652C7E" w:rsidRDefault="00DD36A7">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4907" w14:textId="50EBB435" w:rsidR="00652C7E" w:rsidRDefault="00A34B2C">
    <w:pPr>
      <w:spacing w:after="0" w:line="259" w:lineRule="auto"/>
      <w:ind w:left="0" w:right="2894" w:firstLine="0"/>
      <w:jc w:val="center"/>
    </w:pPr>
    <w:r>
      <w:rPr>
        <w:noProof/>
      </w:rPr>
      <w:drawing>
        <wp:anchor distT="0" distB="0" distL="114300" distR="114300" simplePos="0" relativeHeight="251659264" behindDoc="0" locked="0" layoutInCell="1" allowOverlap="0" wp14:anchorId="20853751" wp14:editId="4BD1CB68">
          <wp:simplePos x="0" y="0"/>
          <wp:positionH relativeFrom="margin">
            <wp:align>center</wp:align>
          </wp:positionH>
          <wp:positionV relativeFrom="page">
            <wp:posOffset>323215</wp:posOffset>
          </wp:positionV>
          <wp:extent cx="2390775" cy="558165"/>
          <wp:effectExtent l="0" t="0" r="9525" b="0"/>
          <wp:wrapSquare wrapText="bothSides"/>
          <wp:docPr id="2045427118" name="Picture 2045427118"/>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390775" cy="558165"/>
                  </a:xfrm>
                  <a:prstGeom prst="rect">
                    <a:avLst/>
                  </a:prstGeom>
                </pic:spPr>
              </pic:pic>
            </a:graphicData>
          </a:graphic>
          <wp14:sizeRelH relativeFrom="margin">
            <wp14:pctWidth>0</wp14:pctWidth>
          </wp14:sizeRelH>
          <wp14:sizeRelV relativeFrom="margin">
            <wp14:pctHeight>0</wp14:pctHeight>
          </wp14:sizeRelV>
        </wp:anchor>
      </w:drawing>
    </w:r>
    <w:r w:rsidR="00DD36A7">
      <w:rPr>
        <w:rFonts w:ascii="Calibri" w:eastAsia="Calibri" w:hAnsi="Calibri" w:cs="Calibri"/>
        <w:sz w:val="22"/>
      </w:rPr>
      <w:t xml:space="preserve"> </w:t>
    </w:r>
  </w:p>
  <w:p w14:paraId="1EE23882" w14:textId="05DED706" w:rsidR="00652C7E" w:rsidRDefault="00DD36A7">
    <w:pPr>
      <w:spacing w:after="0" w:line="259" w:lineRule="auto"/>
      <w:ind w:left="0"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7C54" w14:textId="77777777" w:rsidR="00652C7E" w:rsidRDefault="00DD36A7">
    <w:pPr>
      <w:spacing w:after="0" w:line="259" w:lineRule="auto"/>
      <w:ind w:left="0" w:right="2894" w:firstLine="0"/>
      <w:jc w:val="center"/>
    </w:pPr>
    <w:r>
      <w:rPr>
        <w:noProof/>
      </w:rPr>
      <w:drawing>
        <wp:anchor distT="0" distB="0" distL="114300" distR="114300" simplePos="0" relativeHeight="251660288" behindDoc="0" locked="0" layoutInCell="1" allowOverlap="0" wp14:anchorId="64848B12" wp14:editId="4BD825AD">
          <wp:simplePos x="0" y="0"/>
          <wp:positionH relativeFrom="page">
            <wp:posOffset>914400</wp:posOffset>
          </wp:positionH>
          <wp:positionV relativeFrom="page">
            <wp:posOffset>449580</wp:posOffset>
          </wp:positionV>
          <wp:extent cx="4067175" cy="758190"/>
          <wp:effectExtent l="0" t="0" r="0" b="0"/>
          <wp:wrapSquare wrapText="bothSides"/>
          <wp:docPr id="670308673" name="Picture 670308673"/>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4067175" cy="758190"/>
                  </a:xfrm>
                  <a:prstGeom prst="rect">
                    <a:avLst/>
                  </a:prstGeom>
                </pic:spPr>
              </pic:pic>
            </a:graphicData>
          </a:graphic>
        </wp:anchor>
      </w:drawing>
    </w:r>
    <w:r>
      <w:rPr>
        <w:rFonts w:ascii="Calibri" w:eastAsia="Calibri" w:hAnsi="Calibri" w:cs="Calibri"/>
        <w:sz w:val="22"/>
      </w:rPr>
      <w:t xml:space="preserve"> </w:t>
    </w:r>
  </w:p>
  <w:p w14:paraId="0F299CBA" w14:textId="77777777" w:rsidR="00652C7E" w:rsidRDefault="00DD36A7">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15D6"/>
    <w:multiLevelType w:val="hybridMultilevel"/>
    <w:tmpl w:val="C6F8BF14"/>
    <w:lvl w:ilvl="0" w:tplc="E21CF8F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927A4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5EE67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10986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BA7DC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543C6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EA50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74154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AEA84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D063FD"/>
    <w:multiLevelType w:val="hybridMultilevel"/>
    <w:tmpl w:val="B7F6E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91DDA"/>
    <w:multiLevelType w:val="hybridMultilevel"/>
    <w:tmpl w:val="DFFEB6FC"/>
    <w:lvl w:ilvl="0" w:tplc="833AD2DE">
      <w:start w:val="1"/>
      <w:numFmt w:val="bullet"/>
      <w:lvlText w:val="•"/>
      <w:lvlJc w:val="left"/>
      <w:pPr>
        <w:ind w:left="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CC2DAE">
      <w:start w:val="1"/>
      <w:numFmt w:val="bullet"/>
      <w:lvlText w:val="o"/>
      <w:lvlJc w:val="left"/>
      <w:pPr>
        <w:ind w:left="14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B0BF4A">
      <w:start w:val="1"/>
      <w:numFmt w:val="bullet"/>
      <w:lvlText w:val="▪"/>
      <w:lvlJc w:val="left"/>
      <w:pPr>
        <w:ind w:left="2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CC8A14">
      <w:start w:val="1"/>
      <w:numFmt w:val="bullet"/>
      <w:lvlText w:val="•"/>
      <w:lvlJc w:val="left"/>
      <w:pPr>
        <w:ind w:left="2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888420">
      <w:start w:val="1"/>
      <w:numFmt w:val="bullet"/>
      <w:lvlText w:val="o"/>
      <w:lvlJc w:val="left"/>
      <w:pPr>
        <w:ind w:left="36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543838">
      <w:start w:val="1"/>
      <w:numFmt w:val="bullet"/>
      <w:lvlText w:val="▪"/>
      <w:lvlJc w:val="left"/>
      <w:pPr>
        <w:ind w:left="4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42CA050">
      <w:start w:val="1"/>
      <w:numFmt w:val="bullet"/>
      <w:lvlText w:val="•"/>
      <w:lvlJc w:val="left"/>
      <w:pPr>
        <w:ind w:left="5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928B80">
      <w:start w:val="1"/>
      <w:numFmt w:val="bullet"/>
      <w:lvlText w:val="o"/>
      <w:lvlJc w:val="left"/>
      <w:pPr>
        <w:ind w:left="57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4059E0">
      <w:start w:val="1"/>
      <w:numFmt w:val="bullet"/>
      <w:lvlText w:val="▪"/>
      <w:lvlJc w:val="left"/>
      <w:pPr>
        <w:ind w:left="6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DB60CDD"/>
    <w:multiLevelType w:val="hybridMultilevel"/>
    <w:tmpl w:val="5072A622"/>
    <w:lvl w:ilvl="0" w:tplc="DF5685F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545478">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ED42DC8">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150190E">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C46E5AC">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49EE860">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F24BDCE">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83CCC72">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D8888F08">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89809E7"/>
    <w:multiLevelType w:val="hybridMultilevel"/>
    <w:tmpl w:val="4DA29F60"/>
    <w:lvl w:ilvl="0" w:tplc="A4B2E03A">
      <w:start w:val="1"/>
      <w:numFmt w:val="bullet"/>
      <w:lvlText w:val="•"/>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909362">
      <w:start w:val="1"/>
      <w:numFmt w:val="bullet"/>
      <w:lvlText w:val="o"/>
      <w:lvlJc w:val="left"/>
      <w:pPr>
        <w:ind w:left="14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C5818B6">
      <w:start w:val="1"/>
      <w:numFmt w:val="bullet"/>
      <w:lvlText w:val="▪"/>
      <w:lvlJc w:val="left"/>
      <w:pPr>
        <w:ind w:left="2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730250A">
      <w:start w:val="1"/>
      <w:numFmt w:val="bullet"/>
      <w:lvlText w:val="•"/>
      <w:lvlJc w:val="left"/>
      <w:pPr>
        <w:ind w:left="2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1C08C8">
      <w:start w:val="1"/>
      <w:numFmt w:val="bullet"/>
      <w:lvlText w:val="o"/>
      <w:lvlJc w:val="left"/>
      <w:pPr>
        <w:ind w:left="36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C6F8C4">
      <w:start w:val="1"/>
      <w:numFmt w:val="bullet"/>
      <w:lvlText w:val="▪"/>
      <w:lvlJc w:val="left"/>
      <w:pPr>
        <w:ind w:left="4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C48AA6">
      <w:start w:val="1"/>
      <w:numFmt w:val="bullet"/>
      <w:lvlText w:val="•"/>
      <w:lvlJc w:val="left"/>
      <w:pPr>
        <w:ind w:left="5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3AC67A">
      <w:start w:val="1"/>
      <w:numFmt w:val="bullet"/>
      <w:lvlText w:val="o"/>
      <w:lvlJc w:val="left"/>
      <w:pPr>
        <w:ind w:left="57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21E07C8">
      <w:start w:val="1"/>
      <w:numFmt w:val="bullet"/>
      <w:lvlText w:val="▪"/>
      <w:lvlJc w:val="left"/>
      <w:pPr>
        <w:ind w:left="6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E984C86"/>
    <w:multiLevelType w:val="hybridMultilevel"/>
    <w:tmpl w:val="0C06C32E"/>
    <w:lvl w:ilvl="0" w:tplc="31526ECE">
      <w:start w:val="1"/>
      <w:numFmt w:val="bullet"/>
      <w:lvlText w:val="•"/>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3E1EA0">
      <w:start w:val="1"/>
      <w:numFmt w:val="bullet"/>
      <w:lvlText w:val="o"/>
      <w:lvlJc w:val="left"/>
      <w:pPr>
        <w:ind w:left="14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464B8E">
      <w:start w:val="1"/>
      <w:numFmt w:val="bullet"/>
      <w:lvlText w:val="▪"/>
      <w:lvlJc w:val="left"/>
      <w:pPr>
        <w:ind w:left="2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8E1550">
      <w:start w:val="1"/>
      <w:numFmt w:val="bullet"/>
      <w:lvlText w:val="•"/>
      <w:lvlJc w:val="left"/>
      <w:pPr>
        <w:ind w:left="2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F09A7A">
      <w:start w:val="1"/>
      <w:numFmt w:val="bullet"/>
      <w:lvlText w:val="o"/>
      <w:lvlJc w:val="left"/>
      <w:pPr>
        <w:ind w:left="36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088470">
      <w:start w:val="1"/>
      <w:numFmt w:val="bullet"/>
      <w:lvlText w:val="▪"/>
      <w:lvlJc w:val="left"/>
      <w:pPr>
        <w:ind w:left="4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761914">
      <w:start w:val="1"/>
      <w:numFmt w:val="bullet"/>
      <w:lvlText w:val="•"/>
      <w:lvlJc w:val="left"/>
      <w:pPr>
        <w:ind w:left="5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2E02FA">
      <w:start w:val="1"/>
      <w:numFmt w:val="bullet"/>
      <w:lvlText w:val="o"/>
      <w:lvlJc w:val="left"/>
      <w:pPr>
        <w:ind w:left="57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5C174C">
      <w:start w:val="1"/>
      <w:numFmt w:val="bullet"/>
      <w:lvlText w:val="▪"/>
      <w:lvlJc w:val="left"/>
      <w:pPr>
        <w:ind w:left="6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131518B"/>
    <w:multiLevelType w:val="hybridMultilevel"/>
    <w:tmpl w:val="35FC88F0"/>
    <w:lvl w:ilvl="0" w:tplc="DF5A3BD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12C60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328B1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585D2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98CA7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442AC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06E2A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DA3E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14C030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2396E06"/>
    <w:multiLevelType w:val="hybridMultilevel"/>
    <w:tmpl w:val="6380C2A4"/>
    <w:lvl w:ilvl="0" w:tplc="C2F854B8">
      <w:start w:val="1"/>
      <w:numFmt w:val="bullet"/>
      <w:lvlText w:val="•"/>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602894">
      <w:start w:val="1"/>
      <w:numFmt w:val="bullet"/>
      <w:lvlText w:val="o"/>
      <w:lvlJc w:val="left"/>
      <w:pPr>
        <w:ind w:left="14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E4DD64">
      <w:start w:val="1"/>
      <w:numFmt w:val="bullet"/>
      <w:lvlText w:val="▪"/>
      <w:lvlJc w:val="left"/>
      <w:pPr>
        <w:ind w:left="2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7AAECA">
      <w:start w:val="1"/>
      <w:numFmt w:val="bullet"/>
      <w:lvlText w:val="•"/>
      <w:lvlJc w:val="left"/>
      <w:pPr>
        <w:ind w:left="2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F49F2A">
      <w:start w:val="1"/>
      <w:numFmt w:val="bullet"/>
      <w:lvlText w:val="o"/>
      <w:lvlJc w:val="left"/>
      <w:pPr>
        <w:ind w:left="36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569AC6">
      <w:start w:val="1"/>
      <w:numFmt w:val="bullet"/>
      <w:lvlText w:val="▪"/>
      <w:lvlJc w:val="left"/>
      <w:pPr>
        <w:ind w:left="4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8184730">
      <w:start w:val="1"/>
      <w:numFmt w:val="bullet"/>
      <w:lvlText w:val="•"/>
      <w:lvlJc w:val="left"/>
      <w:pPr>
        <w:ind w:left="5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5E2A16">
      <w:start w:val="1"/>
      <w:numFmt w:val="bullet"/>
      <w:lvlText w:val="o"/>
      <w:lvlJc w:val="left"/>
      <w:pPr>
        <w:ind w:left="57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F4D8B2">
      <w:start w:val="1"/>
      <w:numFmt w:val="bullet"/>
      <w:lvlText w:val="▪"/>
      <w:lvlJc w:val="left"/>
      <w:pPr>
        <w:ind w:left="6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7044A4C"/>
    <w:multiLevelType w:val="hybridMultilevel"/>
    <w:tmpl w:val="0E5887D4"/>
    <w:lvl w:ilvl="0" w:tplc="316A1F26">
      <w:numFmt w:val="bullet"/>
      <w:lvlText w:val="-"/>
      <w:lvlJc w:val="left"/>
      <w:pPr>
        <w:ind w:left="780" w:hanging="360"/>
      </w:pPr>
      <w:rPr>
        <w:rFonts w:ascii="Arial" w:eastAsia="Arial"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A590EA4"/>
    <w:multiLevelType w:val="hybridMultilevel"/>
    <w:tmpl w:val="A4BADB38"/>
    <w:lvl w:ilvl="0" w:tplc="9E54A3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52164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B86F42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82D3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74E2B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06D07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F8E12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C6A4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7DEA2A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C582172"/>
    <w:multiLevelType w:val="hybridMultilevel"/>
    <w:tmpl w:val="7892043A"/>
    <w:lvl w:ilvl="0" w:tplc="70142E70">
      <w:start w:val="1"/>
      <w:numFmt w:val="bullet"/>
      <w:lvlText w:val="•"/>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187074">
      <w:start w:val="1"/>
      <w:numFmt w:val="bullet"/>
      <w:lvlText w:val="o"/>
      <w:lvlJc w:val="left"/>
      <w:pPr>
        <w:ind w:left="14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B1072DE">
      <w:start w:val="1"/>
      <w:numFmt w:val="bullet"/>
      <w:lvlText w:val="▪"/>
      <w:lvlJc w:val="left"/>
      <w:pPr>
        <w:ind w:left="2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124DA0">
      <w:start w:val="1"/>
      <w:numFmt w:val="bullet"/>
      <w:lvlText w:val="•"/>
      <w:lvlJc w:val="left"/>
      <w:pPr>
        <w:ind w:left="2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38092C">
      <w:start w:val="1"/>
      <w:numFmt w:val="bullet"/>
      <w:lvlText w:val="o"/>
      <w:lvlJc w:val="left"/>
      <w:pPr>
        <w:ind w:left="36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54C4B2">
      <w:start w:val="1"/>
      <w:numFmt w:val="bullet"/>
      <w:lvlText w:val="▪"/>
      <w:lvlJc w:val="left"/>
      <w:pPr>
        <w:ind w:left="4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382AEA">
      <w:start w:val="1"/>
      <w:numFmt w:val="bullet"/>
      <w:lvlText w:val="•"/>
      <w:lvlJc w:val="left"/>
      <w:pPr>
        <w:ind w:left="5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CCF1B4">
      <w:start w:val="1"/>
      <w:numFmt w:val="bullet"/>
      <w:lvlText w:val="o"/>
      <w:lvlJc w:val="left"/>
      <w:pPr>
        <w:ind w:left="57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002DCE">
      <w:start w:val="1"/>
      <w:numFmt w:val="bullet"/>
      <w:lvlText w:val="▪"/>
      <w:lvlJc w:val="left"/>
      <w:pPr>
        <w:ind w:left="6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CDE25B3"/>
    <w:multiLevelType w:val="hybridMultilevel"/>
    <w:tmpl w:val="DA36E5C0"/>
    <w:lvl w:ilvl="0" w:tplc="849015F6">
      <w:start w:val="1"/>
      <w:numFmt w:val="bullet"/>
      <w:lvlText w:val="•"/>
      <w:lvlJc w:val="left"/>
      <w:pPr>
        <w:ind w:left="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B633D8">
      <w:start w:val="1"/>
      <w:numFmt w:val="bullet"/>
      <w:lvlText w:val="o"/>
      <w:lvlJc w:val="left"/>
      <w:pPr>
        <w:ind w:left="14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DA07A40">
      <w:start w:val="1"/>
      <w:numFmt w:val="bullet"/>
      <w:lvlText w:val="▪"/>
      <w:lvlJc w:val="left"/>
      <w:pPr>
        <w:ind w:left="2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C840F8">
      <w:start w:val="1"/>
      <w:numFmt w:val="bullet"/>
      <w:lvlText w:val="•"/>
      <w:lvlJc w:val="left"/>
      <w:pPr>
        <w:ind w:left="2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7E89C0">
      <w:start w:val="1"/>
      <w:numFmt w:val="bullet"/>
      <w:lvlText w:val="o"/>
      <w:lvlJc w:val="left"/>
      <w:pPr>
        <w:ind w:left="36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0C88B0">
      <w:start w:val="1"/>
      <w:numFmt w:val="bullet"/>
      <w:lvlText w:val="▪"/>
      <w:lvlJc w:val="left"/>
      <w:pPr>
        <w:ind w:left="4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882D96">
      <w:start w:val="1"/>
      <w:numFmt w:val="bullet"/>
      <w:lvlText w:val="•"/>
      <w:lvlJc w:val="left"/>
      <w:pPr>
        <w:ind w:left="5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9E9986">
      <w:start w:val="1"/>
      <w:numFmt w:val="bullet"/>
      <w:lvlText w:val="o"/>
      <w:lvlJc w:val="left"/>
      <w:pPr>
        <w:ind w:left="57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7873E0">
      <w:start w:val="1"/>
      <w:numFmt w:val="bullet"/>
      <w:lvlText w:val="▪"/>
      <w:lvlJc w:val="left"/>
      <w:pPr>
        <w:ind w:left="6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F9A0A16"/>
    <w:multiLevelType w:val="hybridMultilevel"/>
    <w:tmpl w:val="44E8EE06"/>
    <w:lvl w:ilvl="0" w:tplc="02082DD6">
      <w:start w:val="1"/>
      <w:numFmt w:val="bullet"/>
      <w:lvlText w:val="•"/>
      <w:lvlJc w:val="left"/>
      <w:pPr>
        <w:ind w:left="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4AFA18">
      <w:start w:val="1"/>
      <w:numFmt w:val="bullet"/>
      <w:lvlText w:val="o"/>
      <w:lvlJc w:val="left"/>
      <w:pPr>
        <w:ind w:left="14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16FF94">
      <w:start w:val="1"/>
      <w:numFmt w:val="bullet"/>
      <w:lvlText w:val="▪"/>
      <w:lvlJc w:val="left"/>
      <w:pPr>
        <w:ind w:left="2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22E988">
      <w:start w:val="1"/>
      <w:numFmt w:val="bullet"/>
      <w:lvlText w:val="•"/>
      <w:lvlJc w:val="left"/>
      <w:pPr>
        <w:ind w:left="2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B23704">
      <w:start w:val="1"/>
      <w:numFmt w:val="bullet"/>
      <w:lvlText w:val="o"/>
      <w:lvlJc w:val="left"/>
      <w:pPr>
        <w:ind w:left="36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2A96F0">
      <w:start w:val="1"/>
      <w:numFmt w:val="bullet"/>
      <w:lvlText w:val="▪"/>
      <w:lvlJc w:val="left"/>
      <w:pPr>
        <w:ind w:left="4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9E10D0">
      <w:start w:val="1"/>
      <w:numFmt w:val="bullet"/>
      <w:lvlText w:val="•"/>
      <w:lvlJc w:val="left"/>
      <w:pPr>
        <w:ind w:left="5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94ED74">
      <w:start w:val="1"/>
      <w:numFmt w:val="bullet"/>
      <w:lvlText w:val="o"/>
      <w:lvlJc w:val="left"/>
      <w:pPr>
        <w:ind w:left="57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94C5E6">
      <w:start w:val="1"/>
      <w:numFmt w:val="bullet"/>
      <w:lvlText w:val="▪"/>
      <w:lvlJc w:val="left"/>
      <w:pPr>
        <w:ind w:left="6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5DF051D"/>
    <w:multiLevelType w:val="hybridMultilevel"/>
    <w:tmpl w:val="D6761946"/>
    <w:lvl w:ilvl="0" w:tplc="1974D71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D0CED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9B0F3C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E20D6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9A169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B045A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122A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C2CC4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0A3B0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64C59C6"/>
    <w:multiLevelType w:val="hybridMultilevel"/>
    <w:tmpl w:val="7F7058E2"/>
    <w:lvl w:ilvl="0" w:tplc="A150190E">
      <w:start w:val="1"/>
      <w:numFmt w:val="bullet"/>
      <w:lvlText w:val="•"/>
      <w:lvlJc w:val="left"/>
      <w:pPr>
        <w:ind w:left="720" w:hanging="360"/>
      </w:pPr>
      <w:rPr>
        <w:rFonts w:ascii="Courier New" w:eastAsia="Courier New"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69A2437"/>
    <w:multiLevelType w:val="hybridMultilevel"/>
    <w:tmpl w:val="15641548"/>
    <w:lvl w:ilvl="0" w:tplc="DE78636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4C2A0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49E5A6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750CE0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92085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70604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CE418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74FB8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D6BDB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B3C46B3"/>
    <w:multiLevelType w:val="hybridMultilevel"/>
    <w:tmpl w:val="13BC710A"/>
    <w:lvl w:ilvl="0" w:tplc="F1109BA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46A9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EA776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FC8C8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369F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A620B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B22D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B0023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76C08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07E10EB"/>
    <w:multiLevelType w:val="hybridMultilevel"/>
    <w:tmpl w:val="4F34D13C"/>
    <w:lvl w:ilvl="0" w:tplc="837EDE6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06329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7A98F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563BF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12459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3240C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1459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2A91D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CECB0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B973C16"/>
    <w:multiLevelType w:val="hybridMultilevel"/>
    <w:tmpl w:val="C2782310"/>
    <w:lvl w:ilvl="0" w:tplc="7BCCDDA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DA0624">
      <w:start w:val="1"/>
      <w:numFmt w:val="bullet"/>
      <w:lvlText w:val="o"/>
      <w:lvlJc w:val="left"/>
      <w:pPr>
        <w:ind w:left="14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406DBC">
      <w:start w:val="1"/>
      <w:numFmt w:val="bullet"/>
      <w:lvlText w:val="▪"/>
      <w:lvlJc w:val="left"/>
      <w:pPr>
        <w:ind w:left="2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D43CA0">
      <w:start w:val="1"/>
      <w:numFmt w:val="bullet"/>
      <w:lvlText w:val="•"/>
      <w:lvlJc w:val="left"/>
      <w:pPr>
        <w:ind w:left="2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1EAF22">
      <w:start w:val="1"/>
      <w:numFmt w:val="bullet"/>
      <w:lvlText w:val="o"/>
      <w:lvlJc w:val="left"/>
      <w:pPr>
        <w:ind w:left="36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8C3918">
      <w:start w:val="1"/>
      <w:numFmt w:val="bullet"/>
      <w:lvlText w:val="▪"/>
      <w:lvlJc w:val="left"/>
      <w:pPr>
        <w:ind w:left="4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4268DC">
      <w:start w:val="1"/>
      <w:numFmt w:val="bullet"/>
      <w:lvlText w:val="•"/>
      <w:lvlJc w:val="left"/>
      <w:pPr>
        <w:ind w:left="5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5C5534">
      <w:start w:val="1"/>
      <w:numFmt w:val="bullet"/>
      <w:lvlText w:val="o"/>
      <w:lvlJc w:val="left"/>
      <w:pPr>
        <w:ind w:left="57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66EF0E">
      <w:start w:val="1"/>
      <w:numFmt w:val="bullet"/>
      <w:lvlText w:val="▪"/>
      <w:lvlJc w:val="left"/>
      <w:pPr>
        <w:ind w:left="6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07F03EB"/>
    <w:multiLevelType w:val="hybridMultilevel"/>
    <w:tmpl w:val="6C5EA998"/>
    <w:lvl w:ilvl="0" w:tplc="316A1F2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6C240B"/>
    <w:multiLevelType w:val="hybridMultilevel"/>
    <w:tmpl w:val="04F204C4"/>
    <w:lvl w:ilvl="0" w:tplc="2FC856C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C8604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81061C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3A6096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AEB9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B945EE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E6A074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FC59E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4C16D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221556338">
    <w:abstractNumId w:val="6"/>
  </w:num>
  <w:num w:numId="2" w16cid:durableId="540750831">
    <w:abstractNumId w:val="0"/>
  </w:num>
  <w:num w:numId="3" w16cid:durableId="1243880585">
    <w:abstractNumId w:val="13"/>
  </w:num>
  <w:num w:numId="4" w16cid:durableId="2107771362">
    <w:abstractNumId w:val="9"/>
  </w:num>
  <w:num w:numId="5" w16cid:durableId="1474450473">
    <w:abstractNumId w:val="15"/>
  </w:num>
  <w:num w:numId="6" w16cid:durableId="20475241">
    <w:abstractNumId w:val="20"/>
  </w:num>
  <w:num w:numId="7" w16cid:durableId="1301231657">
    <w:abstractNumId w:val="17"/>
  </w:num>
  <w:num w:numId="8" w16cid:durableId="1260064087">
    <w:abstractNumId w:val="3"/>
  </w:num>
  <w:num w:numId="9" w16cid:durableId="375810645">
    <w:abstractNumId w:val="16"/>
  </w:num>
  <w:num w:numId="10" w16cid:durableId="1443695562">
    <w:abstractNumId w:val="4"/>
  </w:num>
  <w:num w:numId="11" w16cid:durableId="383528698">
    <w:abstractNumId w:val="2"/>
  </w:num>
  <w:num w:numId="12" w16cid:durableId="783236797">
    <w:abstractNumId w:val="5"/>
  </w:num>
  <w:num w:numId="13" w16cid:durableId="1960724831">
    <w:abstractNumId w:val="10"/>
  </w:num>
  <w:num w:numId="14" w16cid:durableId="833378395">
    <w:abstractNumId w:val="11"/>
  </w:num>
  <w:num w:numId="15" w16cid:durableId="1920484781">
    <w:abstractNumId w:val="18"/>
  </w:num>
  <w:num w:numId="16" w16cid:durableId="1727682051">
    <w:abstractNumId w:val="12"/>
  </w:num>
  <w:num w:numId="17" w16cid:durableId="956523393">
    <w:abstractNumId w:val="7"/>
  </w:num>
  <w:num w:numId="18" w16cid:durableId="743376499">
    <w:abstractNumId w:val="19"/>
  </w:num>
  <w:num w:numId="19" w16cid:durableId="1088304799">
    <w:abstractNumId w:val="8"/>
  </w:num>
  <w:num w:numId="20" w16cid:durableId="707026940">
    <w:abstractNumId w:val="1"/>
  </w:num>
  <w:num w:numId="21" w16cid:durableId="12715509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C7E"/>
    <w:rsid w:val="00022308"/>
    <w:rsid w:val="001C6B9D"/>
    <w:rsid w:val="001E3453"/>
    <w:rsid w:val="001F6C8A"/>
    <w:rsid w:val="00205660"/>
    <w:rsid w:val="00271896"/>
    <w:rsid w:val="002A316B"/>
    <w:rsid w:val="002A48CA"/>
    <w:rsid w:val="003E2707"/>
    <w:rsid w:val="004C0622"/>
    <w:rsid w:val="005A59D7"/>
    <w:rsid w:val="006279E1"/>
    <w:rsid w:val="00652C7E"/>
    <w:rsid w:val="00724C99"/>
    <w:rsid w:val="007A34D1"/>
    <w:rsid w:val="007B4282"/>
    <w:rsid w:val="00846CA5"/>
    <w:rsid w:val="008A6F12"/>
    <w:rsid w:val="008B6B20"/>
    <w:rsid w:val="00997833"/>
    <w:rsid w:val="009A0172"/>
    <w:rsid w:val="009C4834"/>
    <w:rsid w:val="00A34B2C"/>
    <w:rsid w:val="00A54C05"/>
    <w:rsid w:val="00AE64AC"/>
    <w:rsid w:val="00B54CB4"/>
    <w:rsid w:val="00BA6485"/>
    <w:rsid w:val="00BE2702"/>
    <w:rsid w:val="00D803EF"/>
    <w:rsid w:val="00DD36A7"/>
    <w:rsid w:val="00E15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EA7B"/>
  <w15:docId w15:val="{6ACAE93F-A79F-4DBA-AD18-8C593536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370" w:hanging="370"/>
    </w:pPr>
    <w:rPr>
      <w:rFonts w:ascii="Arial" w:eastAsia="Arial" w:hAnsi="Arial" w:cs="Arial"/>
      <w:color w:val="000000"/>
    </w:rPr>
  </w:style>
  <w:style w:type="paragraph" w:styleId="Heading1">
    <w:name w:val="heading 1"/>
    <w:next w:val="Normal"/>
    <w:link w:val="Heading1Char"/>
    <w:uiPriority w:val="9"/>
    <w:qFormat/>
    <w:pPr>
      <w:keepNext/>
      <w:keepLines/>
      <w:spacing w:after="258" w:line="25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58"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54C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Mead</dc:creator>
  <cp:keywords/>
  <cp:lastModifiedBy>Gemma Veck</cp:lastModifiedBy>
  <cp:revision>12</cp:revision>
  <dcterms:created xsi:type="dcterms:W3CDTF">2026-06-12T08:29:00Z</dcterms:created>
  <dcterms:modified xsi:type="dcterms:W3CDTF">2026-07-10T13:25:00Z</dcterms:modified>
</cp:coreProperties>
</file>